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23" w:rsidRDefault="007B2623">
      <w:r>
        <w:t>от 02.02.2017</w:t>
      </w:r>
    </w:p>
    <w:p w:rsidR="007B2623" w:rsidRDefault="007B2623"/>
    <w:p w:rsidR="007B2623" w:rsidRDefault="007B2623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7B2623" w:rsidRDefault="007B2623">
      <w:r>
        <w:t>Общество с ограниченной ответственностью «РАДОНСТРОЙ» ИНН 7715439085</w:t>
      </w:r>
    </w:p>
    <w:p w:rsidR="007B2623" w:rsidRDefault="007B2623">
      <w:r>
        <w:t>Общество с ограниченной ответственностью «СтройПроект» ИНН 7801324955</w:t>
      </w:r>
    </w:p>
    <w:p w:rsidR="007B2623" w:rsidRDefault="007B2623">
      <w:r>
        <w:t>Общество с ограниченной ответственностью «Управление капитального строительства» ИНН 7841380949</w:t>
      </w:r>
    </w:p>
    <w:p w:rsidR="007B2623" w:rsidRDefault="007B2623"/>
    <w:p w:rsidR="007B2623" w:rsidRDefault="007B262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B2623"/>
    <w:rsid w:val="00045D12"/>
    <w:rsid w:val="0052439B"/>
    <w:rsid w:val="007B2623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